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bookmarkStart w:colFirst="0" w:colLast="0" w:name="bookmark=id.v9kpkyxavc3i" w:id="0"/>
    <w:bookmarkEnd w:id="0"/>
    <w:p w:rsidR="00000000" w:rsidDel="00000000" w:rsidP="00000000" w:rsidRDefault="00000000" w:rsidRPr="00000000" w14:paraId="00000001">
      <w:pPr>
        <w:pStyle w:val="Heading1"/>
        <w:spacing w:after="0" w:before="0" w:line="276" w:lineRule="auto"/>
        <w:rPr/>
      </w:pPr>
      <w:r w:rsidDel="00000000" w:rsidR="00000000" w:rsidRPr="00000000">
        <w:rPr>
          <w:b w:val="1"/>
          <w:bCs w:val="1"/>
          <w:rtl w:val="0"/>
        </w:rPr>
        <w:t xml:space="preserve">RELAZIONE SULL’IMPATTO SOCIALE</w:t>
      </w:r>
      <w:r w:rsidDel="00000000" w:rsidR="00000000" w:rsidRPr="00000000">
        <w:rPr>
          <w:rtl w:val="0"/>
        </w:rPr>
      </w:r>
    </w:p>
    <w:p w:rsidR="00000000" w:rsidDel="00000000" w:rsidP="00000000" w:rsidRDefault="00000000" w:rsidRPr="00000000" w14:paraId="00000002">
      <w:pPr>
        <w:spacing w:after="0" w:before="0" w:line="276" w:lineRule="auto"/>
        <w:rPr/>
      </w:pPr>
      <w:r w:rsidDel="00000000" w:rsidR="00000000" w:rsidRPr="00000000">
        <w:rPr>
          <w:rtl w:val="0"/>
        </w:rPr>
      </w:r>
    </w:p>
    <w:p w:rsidR="00000000" w:rsidDel="00000000" w:rsidP="00000000" w:rsidRDefault="00000000" w:rsidRPr="00000000" w14:paraId="00000003">
      <w:pPr>
        <w:pStyle w:val="Heading2"/>
        <w:spacing w:after="0" w:before="0" w:line="276" w:lineRule="auto"/>
        <w:rPr/>
      </w:pPr>
      <w:bookmarkStart w:colFirst="0" w:colLast="0" w:name="_heading=h.emdxvjih2njx" w:id="1"/>
      <w:bookmarkEnd w:id="1"/>
      <w:r w:rsidDel="00000000" w:rsidR="00000000" w:rsidRPr="00000000">
        <w:rPr>
          <w:rFonts w:ascii="Arial" w:cs="Arial" w:eastAsia="Arial" w:hAnsi="Arial"/>
          <w:b w:val="1"/>
          <w:bCs w:val="1"/>
          <w:rtl w:val="0"/>
        </w:rPr>
        <w:t xml:space="preserve">Intervento: </w:t>
      </w:r>
      <w:r w:rsidDel="00000000" w:rsidR="00000000" w:rsidRPr="00000000">
        <w:rPr>
          <w:rtl w:val="0"/>
        </w:rPr>
        <w:t xml:space="preserve">Riqualificazione degli Spogliatoi del Palazzetto dello Sport “Palaverde”</w:t>
      </w:r>
      <w:r w:rsidDel="00000000" w:rsidR="00000000" w:rsidRPr="00000000">
        <w:rPr>
          <w:rtl w:val="0"/>
        </w:rPr>
      </w:r>
    </w:p>
    <w:p w:rsidR="00000000" w:rsidDel="00000000" w:rsidP="00000000" w:rsidRDefault="00000000" w:rsidRPr="00000000" w14:paraId="00000004">
      <w:pPr>
        <w:pStyle w:val="Heading2"/>
        <w:spacing w:after="0" w:before="0" w:line="276" w:lineRule="auto"/>
        <w:rPr>
          <w:color w:val="000000"/>
          <w:sz w:val="28"/>
          <w:szCs w:val="28"/>
        </w:rPr>
      </w:pPr>
      <w:bookmarkStart w:colFirst="0" w:colLast="0" w:name="_heading=h.977uwd8kmx9f" w:id="2"/>
      <w:bookmarkEnd w:id="2"/>
      <w:r w:rsidDel="00000000" w:rsidR="00000000" w:rsidRPr="00000000">
        <w:rPr>
          <w:rFonts w:ascii="Aptos" w:cs="Aptos" w:eastAsia="Aptos" w:hAnsi="Aptos"/>
          <w:b w:val="1"/>
          <w:bCs w:val="1"/>
          <w:color w:val="000000"/>
          <w:sz w:val="28"/>
          <w:szCs w:val="28"/>
          <w:rtl w:val="0"/>
        </w:rPr>
        <w:t xml:space="preserve">Proponente:</w:t>
      </w:r>
      <w:r w:rsidDel="00000000" w:rsidR="00000000" w:rsidRPr="00000000">
        <w:rPr>
          <w:sz w:val="28"/>
          <w:szCs w:val="28"/>
          <w:rtl w:val="0"/>
        </w:rPr>
        <w:t xml:space="preserve"> </w:t>
      </w:r>
      <w:r w:rsidDel="00000000" w:rsidR="00000000" w:rsidRPr="00000000">
        <w:rPr>
          <w:color w:val="000000"/>
          <w:sz w:val="28"/>
          <w:szCs w:val="28"/>
          <w:rtl w:val="0"/>
        </w:rPr>
        <w:t xml:space="preserve">ASD Dinamica Pensare Sport</w:t>
      </w:r>
    </w:p>
    <w:bookmarkStart w:colFirst="0" w:colLast="0" w:name="bookmark=kix.6nqhr68bk08k" w:id="3"/>
    <w:bookmarkEnd w:id="3"/>
    <w:p w:rsidR="00000000" w:rsidDel="00000000" w:rsidP="00000000" w:rsidRDefault="00000000" w:rsidRPr="00000000" w14:paraId="00000005">
      <w:pPr>
        <w:pStyle w:val="Heading2"/>
        <w:spacing w:after="0" w:before="0" w:line="276" w:lineRule="auto"/>
        <w:rPr>
          <w:sz w:val="28"/>
          <w:szCs w:val="28"/>
        </w:rPr>
      </w:pPr>
      <w:bookmarkStart w:colFirst="0" w:colLast="0" w:name="_heading=h.n2qtuqey0l9h" w:id="5"/>
      <w:bookmarkEnd w:id="5"/>
      <w:r w:rsidDel="00000000" w:rsidR="00000000" w:rsidRPr="00000000">
        <w:rPr>
          <w:rFonts w:ascii="Aptos" w:cs="Aptos" w:eastAsia="Aptos" w:hAnsi="Aptos"/>
          <w:b w:val="1"/>
          <w:bCs w:val="1"/>
          <w:color w:val="000000"/>
          <w:sz w:val="28"/>
          <w:szCs w:val="28"/>
          <w:rtl w:val="0"/>
        </w:rPr>
        <w:t xml:space="preserve">Riferimenti normativi: </w:t>
      </w:r>
      <w:bookmarkStart w:colFirst="0" w:colLast="0" w:name="bookmark=kix.nwntrtk5tr9g" w:id="4"/>
      <w:bookmarkEnd w:id="4"/>
      <w:r w:rsidDel="00000000" w:rsidR="00000000" w:rsidRPr="00000000">
        <w:rPr>
          <w:color w:val="000000"/>
          <w:sz w:val="28"/>
          <w:szCs w:val="28"/>
          <w:rtl w:val="0"/>
        </w:rPr>
        <w:t xml:space="preserve">Riferimenti: D.Lgs. 38/2021 – Art. 5; D.Lgs. 36/2023; Linee guida ANCI–CONI su impiantistica sportiva</w:t>
      </w:r>
      <w:r w:rsidDel="00000000" w:rsidR="00000000" w:rsidRPr="00000000">
        <w:rPr>
          <w:rtl w:val="0"/>
        </w:rPr>
      </w:r>
    </w:p>
    <w:p w:rsidR="00000000" w:rsidDel="00000000" w:rsidP="00000000" w:rsidRDefault="00000000" w:rsidRPr="00000000" w14:paraId="00000006">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yfe515kwesir" w:id="6"/>
    <w:bookmarkEnd w:id="6"/>
    <w:p w:rsidR="00000000" w:rsidDel="00000000" w:rsidP="00000000" w:rsidRDefault="00000000" w:rsidRPr="00000000" w14:paraId="00000007">
      <w:pPr>
        <w:pStyle w:val="Heading1"/>
        <w:spacing w:after="0" w:before="0" w:line="276" w:lineRule="auto"/>
        <w:rPr>
          <w:b w:val="1"/>
          <w:bCs w:val="1"/>
          <w:sz w:val="32"/>
          <w:szCs w:val="32"/>
        </w:rPr>
      </w:pPr>
      <w:r w:rsidDel="00000000" w:rsidR="00000000" w:rsidRPr="00000000">
        <w:rPr>
          <w:b w:val="1"/>
          <w:bCs w:val="1"/>
          <w:sz w:val="32"/>
          <w:szCs w:val="32"/>
          <w:rtl w:val="0"/>
        </w:rPr>
        <w:t xml:space="preserve">1. PREMESSA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presente Relazione sull’Impatto Sociale è redatta ai fini dell’adeguamento della proposta ex art. 5 D.Lgs. 38/2021. Essa descrive gli effetti positivi che l’intervento di riqualificazione degli spogliatoi del Palazzetto “Palaverde”, unitamente alla gestione sportiva affidata ad ASD Dinamica Pensare Sport, genera sulla comunità di Passirano e sull’intero territorio.</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Lo sport, in particolare quello giovanile, rappresenta uno dei principali strumenti di coesione sociale, prevenzione, educazione e salute pubblica. L’intervento incrementa la qualità dell’impianto e ne consolida il ruolo come infrastruttura sociale.</w:t>
      </w:r>
    </w:p>
    <w:p w:rsidR="00000000" w:rsidDel="00000000" w:rsidP="00000000" w:rsidRDefault="00000000" w:rsidRPr="00000000" w14:paraId="0000000A">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6z8zojx1rs81" w:id="7"/>
    <w:bookmarkEnd w:id="7"/>
    <w:p w:rsidR="00000000" w:rsidDel="00000000" w:rsidP="00000000" w:rsidRDefault="00000000" w:rsidRPr="00000000" w14:paraId="0000000B">
      <w:pPr>
        <w:pStyle w:val="Heading1"/>
        <w:spacing w:after="0" w:before="0" w:line="276" w:lineRule="auto"/>
        <w:rPr>
          <w:b w:val="1"/>
          <w:bCs w:val="1"/>
          <w:sz w:val="32"/>
          <w:szCs w:val="32"/>
        </w:rPr>
      </w:pPr>
      <w:r w:rsidDel="00000000" w:rsidR="00000000" w:rsidRPr="00000000">
        <w:rPr>
          <w:b w:val="1"/>
          <w:bCs w:val="1"/>
          <w:sz w:val="32"/>
          <w:szCs w:val="32"/>
          <w:rtl w:val="0"/>
        </w:rPr>
        <w:t xml:space="preserve">2. IL RUOLO SOCIALE DELL’IMPIANTO</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fff2cc" w:val="clear"/>
          <w:vertAlign w:val="baseline"/>
        </w:rPr>
      </w:pPr>
      <w:r w:rsidDel="00000000" w:rsidR="00000000" w:rsidRPr="00000000">
        <w:rPr>
          <w:rtl w:val="0"/>
        </w:rPr>
        <w:t xml:space="preserve">Il Palaverde rappresenta un vero e proprio presidio sportivo e comunitario, frequentato da bambini e ragazzi del territorio, associazioni sportive locali, gruppi scolastici, famiglie, gruppi amatoriali e diverse realtà educative e sociali. La struttura si configura come un bene pubblico di grande valore sociale, in quanto garantisce l’accesso allo sport a tutte le età, sostiene percorsi educativi e relazionali, offre un punto di riferimento stabile per la comunità e permette l’organizzazione di eventi, manifestazioni e iniziative rivolte a tutta la cittadinanza. </w:t>
      </w:r>
      <w:r w:rsidDel="00000000" w:rsidR="00000000" w:rsidRPr="00000000">
        <w:rPr>
          <w:rtl w:val="0"/>
        </w:rPr>
      </w:r>
    </w:p>
    <w:p w:rsidR="00000000" w:rsidDel="00000000" w:rsidP="00000000" w:rsidRDefault="00000000" w:rsidRPr="00000000" w14:paraId="0000000D">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btzld4r8sq80" w:id="8"/>
    <w:bookmarkEnd w:id="8"/>
    <w:p w:rsidR="00000000" w:rsidDel="00000000" w:rsidP="00000000" w:rsidRDefault="00000000" w:rsidRPr="00000000" w14:paraId="0000000E">
      <w:pPr>
        <w:pStyle w:val="Heading1"/>
        <w:spacing w:after="0" w:before="0" w:line="276" w:lineRule="auto"/>
        <w:rPr>
          <w:b w:val="1"/>
          <w:bCs w:val="1"/>
          <w:sz w:val="32"/>
          <w:szCs w:val="32"/>
        </w:rPr>
      </w:pPr>
      <w:r w:rsidDel="00000000" w:rsidR="00000000" w:rsidRPr="00000000">
        <w:rPr>
          <w:b w:val="1"/>
          <w:bCs w:val="1"/>
          <w:sz w:val="32"/>
          <w:szCs w:val="32"/>
          <w:rtl w:val="0"/>
        </w:rPr>
        <w:t xml:space="preserve">3. IMPATTO SULLA POPOLAZIONE GIOVANILE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L’attività sportiva proposta dall’ASD Dinamica Pensare Sport favorisce: </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inclusione e aggregazione tra pari; </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sviluppo delle competenze motorie di base; </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crescita educativa secondo principi di rispetto e disciplina; </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prevenzione del disagio giovanile; </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benessere psicofisico.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rifacimento degli spogliatoi, con ambienti moderni, igienici e sicuri, contribuisce a rendere l’impianto</w:t>
      </w:r>
      <w:r w:rsidDel="00000000" w:rsidR="00000000" w:rsidRPr="00000000">
        <w:rPr>
          <w:rtl w:val="0"/>
        </w:rPr>
        <w:t xml:space="preserve"> </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più attraente per i bambini e le famiglie</w:t>
      </w:r>
      <w:r w:rsidDel="00000000" w:rsidR="00000000" w:rsidRPr="00000000">
        <w:rPr>
          <w:rtl w:val="0"/>
        </w:rPr>
        <w:t xml:space="preserve">,</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idoneo per attività preagonistiche e agonistiche</w:t>
      </w:r>
      <w:r w:rsidDel="00000000" w:rsidR="00000000" w:rsidRPr="00000000">
        <w:rPr>
          <w:rtl w:val="0"/>
        </w:rPr>
        <w:t xml:space="preserve"> e all’organizzazione di</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stage, raduni e allenamenti intensivi.</w:t>
      </w:r>
    </w:p>
    <w:p w:rsidR="00000000" w:rsidDel="00000000" w:rsidP="00000000" w:rsidRDefault="00000000" w:rsidRPr="00000000" w14:paraId="00000016">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i8f5989fpsif" w:id="9"/>
    <w:bookmarkEnd w:id="9"/>
    <w:p w:rsidR="00000000" w:rsidDel="00000000" w:rsidP="00000000" w:rsidRDefault="00000000" w:rsidRPr="00000000" w14:paraId="00000017">
      <w:pPr>
        <w:pStyle w:val="Heading1"/>
        <w:spacing w:after="0" w:before="0" w:line="276" w:lineRule="auto"/>
        <w:rPr>
          <w:b w:val="1"/>
          <w:bCs w:val="1"/>
          <w:sz w:val="32"/>
          <w:szCs w:val="32"/>
        </w:rPr>
      </w:pPr>
      <w:r w:rsidDel="00000000" w:rsidR="00000000" w:rsidRPr="00000000">
        <w:rPr>
          <w:b w:val="1"/>
          <w:bCs w:val="1"/>
          <w:sz w:val="32"/>
          <w:szCs w:val="32"/>
          <w:rtl w:val="0"/>
        </w:rPr>
        <w:t xml:space="preserve">4. IMPATTO SU SCUOLE E REALTÀ EDUCATIVE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t xml:space="preserve">Il Palaverde è uno spazio utilizzato anche dagli istituti scolastici, sia per lo svolgimento di attività motorie sia per l’organizzazione di eventi. La riqualificazione degli spogliatoi consente di garantire ambienti sani e conformi alle norme igienico-sanitarie, migliorando al contempo l’accoglienza di classi e gruppi scolastici. </w:t>
      </w:r>
      <w:r w:rsidDel="00000000" w:rsidR="00000000" w:rsidRPr="00000000">
        <w:rPr>
          <w:rtl w:val="0"/>
        </w:rPr>
      </w:r>
    </w:p>
    <w:p w:rsidR="00000000" w:rsidDel="00000000" w:rsidP="00000000" w:rsidRDefault="00000000" w:rsidRPr="00000000" w14:paraId="00000019">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z1jk8ruakizv" w:id="10"/>
    <w:bookmarkEnd w:id="10"/>
    <w:p w:rsidR="00000000" w:rsidDel="00000000" w:rsidP="00000000" w:rsidRDefault="00000000" w:rsidRPr="00000000" w14:paraId="0000001A">
      <w:pPr>
        <w:pStyle w:val="Heading1"/>
        <w:spacing w:after="0" w:before="0" w:line="276" w:lineRule="auto"/>
        <w:rPr>
          <w:b w:val="1"/>
          <w:bCs w:val="1"/>
          <w:sz w:val="32"/>
          <w:szCs w:val="32"/>
        </w:rPr>
      </w:pPr>
      <w:r w:rsidDel="00000000" w:rsidR="00000000" w:rsidRPr="00000000">
        <w:rPr>
          <w:b w:val="1"/>
          <w:bCs w:val="1"/>
          <w:sz w:val="32"/>
          <w:szCs w:val="32"/>
          <w:rtl w:val="0"/>
        </w:rPr>
        <w:t xml:space="preserve">5. IMPATTO SULLA COMUNITÀ E SULLA COESIONE SOCIALE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t xml:space="preserve">La gestione del Palaverde permette di favorire lo sviluppo di relazioni tra le famiglie e di creare una rete territoriale stabile tra le associazioni locali. Allo stesso tempo, consente di promuovere eventi, saggi, cerimonie e manifestazioni aperte al pubblico, incoraggiando la partecipazione dei cittadini alla vita comunitaria. In questo modo, la struttura si configura come uno spazio condiviso in grado di rafforzare il senso di appartenenza, l’inclusione intergenerazionale e la socialità, promuovendo collaborazione e legami all’interno della comunità. </w:t>
      </w:r>
      <w:r w:rsidDel="00000000" w:rsidR="00000000" w:rsidRPr="00000000">
        <w:rPr>
          <w:rtl w:val="0"/>
        </w:rPr>
      </w:r>
    </w:p>
    <w:p w:rsidR="00000000" w:rsidDel="00000000" w:rsidP="00000000" w:rsidRDefault="00000000" w:rsidRPr="00000000" w14:paraId="0000001C">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k2ialkqm6p2b" w:id="11"/>
    <w:bookmarkEnd w:id="11"/>
    <w:p w:rsidR="00000000" w:rsidDel="00000000" w:rsidP="00000000" w:rsidRDefault="00000000" w:rsidRPr="00000000" w14:paraId="0000001D">
      <w:pPr>
        <w:pStyle w:val="Heading1"/>
        <w:spacing w:after="0" w:before="0" w:line="276" w:lineRule="auto"/>
        <w:rPr>
          <w:b w:val="1"/>
          <w:bCs w:val="1"/>
          <w:sz w:val="32"/>
          <w:szCs w:val="32"/>
        </w:rPr>
      </w:pPr>
      <w:r w:rsidDel="00000000" w:rsidR="00000000" w:rsidRPr="00000000">
        <w:rPr>
          <w:b w:val="1"/>
          <w:bCs w:val="1"/>
          <w:sz w:val="32"/>
          <w:szCs w:val="32"/>
          <w:rtl w:val="0"/>
        </w:rPr>
        <w:t xml:space="preserve">6. IMPATTO SU SALUTE E BENESSERE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t xml:space="preserve">Le attività sportive svolte all’interno del Palaverde giocano un ruolo fondamentale nel migliorare la salute fisica, nel prevenire stili di vita sedentari, nel ridurre stress e tensioni e nel promuovere abitudini salutari tra tutti i partecipanti. La riqualificazione degli spogliatoi contribuisce ulteriormente a rendere l’esperienza sportiva più positiva, garantendo ambienti igienici, confortevoli e sicuri, adatti a utenti di tutte le età e migliorando complessivamente la qualità della fruizione della struttura. </w:t>
      </w:r>
      <w:r w:rsidDel="00000000" w:rsidR="00000000" w:rsidRPr="00000000">
        <w:rPr>
          <w:rtl w:val="0"/>
        </w:rPr>
      </w:r>
    </w:p>
    <w:p w:rsidR="00000000" w:rsidDel="00000000" w:rsidP="00000000" w:rsidRDefault="00000000" w:rsidRPr="00000000" w14:paraId="0000001F">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cti1qudo3j50" w:id="12"/>
    <w:bookmarkEnd w:id="12"/>
    <w:p w:rsidR="00000000" w:rsidDel="00000000" w:rsidP="00000000" w:rsidRDefault="00000000" w:rsidRPr="00000000" w14:paraId="00000020">
      <w:pPr>
        <w:pStyle w:val="Heading1"/>
        <w:spacing w:after="0" w:before="0" w:line="276" w:lineRule="auto"/>
        <w:rPr>
          <w:b w:val="1"/>
          <w:bCs w:val="1"/>
          <w:sz w:val="32"/>
          <w:szCs w:val="32"/>
        </w:rPr>
      </w:pPr>
      <w:r w:rsidDel="00000000" w:rsidR="00000000" w:rsidRPr="00000000">
        <w:rPr>
          <w:b w:val="1"/>
          <w:bCs w:val="1"/>
          <w:sz w:val="32"/>
          <w:szCs w:val="32"/>
          <w:rtl w:val="0"/>
        </w:rPr>
        <w:t xml:space="preserve">7. IMPATTO SU ASSOCIAZIONI E VOLONTARIATO</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t xml:space="preserve">Il progetto offre alle associazioni locali l’opportunità di accedere a spazi adeguati per allenamenti e attività, di operare e collaborare in un ambiente riqualificato, di rafforzare il proprio ruolo all’interno della comunità e di partecipare a eventi collettivi e manifestazioni. L’associazionismo rappresenta un pilastro della vita sociale di Passirano, e la riqualificazione dell’impianto contribuisce a sostenerlo e a valorizzarne l’importante funzione sul territorio. </w:t>
      </w:r>
      <w:r w:rsidDel="00000000" w:rsidR="00000000" w:rsidRPr="00000000">
        <w:rPr>
          <w:rtl w:val="0"/>
        </w:rPr>
      </w:r>
    </w:p>
    <w:p w:rsidR="00000000" w:rsidDel="00000000" w:rsidP="00000000" w:rsidRDefault="00000000" w:rsidRPr="00000000" w14:paraId="00000022">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oqdcu3h9mwiq" w:id="13"/>
    <w:bookmarkEnd w:id="13"/>
    <w:p w:rsidR="00000000" w:rsidDel="00000000" w:rsidP="00000000" w:rsidRDefault="00000000" w:rsidRPr="00000000" w14:paraId="00000023">
      <w:pPr>
        <w:pStyle w:val="Heading1"/>
        <w:spacing w:after="0" w:before="0" w:line="276" w:lineRule="auto"/>
        <w:rPr>
          <w:b w:val="1"/>
          <w:bCs w:val="1"/>
          <w:sz w:val="32"/>
          <w:szCs w:val="32"/>
        </w:rPr>
      </w:pPr>
      <w:r w:rsidDel="00000000" w:rsidR="00000000" w:rsidRPr="00000000">
        <w:rPr>
          <w:b w:val="1"/>
          <w:bCs w:val="1"/>
          <w:sz w:val="32"/>
          <w:szCs w:val="32"/>
          <w:rtl w:val="0"/>
        </w:rPr>
        <w:t xml:space="preserve">8. IMPATTO SULL ATTRATTIVITÀ TERRITORIALE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t xml:space="preserve">Un impianto moderno e funzionale è in grado di attrarre eventi sportivi di livello superiore, favorire la partecipazione di squadre e società provenienti anche da fuori territorio, e permettere l’organizzazione di stage e raduni. Queste attività generano, a loro volta, un indotto positivo per le attività commerciali e i servizi locali. In questo modo, il palazzetto si afferma come un vero punto di forza per l’immagine e la valorizzazione del territorio. </w:t>
      </w:r>
      <w:r w:rsidDel="00000000" w:rsidR="00000000" w:rsidRPr="00000000">
        <w:rPr>
          <w:rtl w:val="0"/>
        </w:rPr>
      </w:r>
    </w:p>
    <w:p w:rsidR="00000000" w:rsidDel="00000000" w:rsidP="00000000" w:rsidRDefault="00000000" w:rsidRPr="00000000" w14:paraId="00000025">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bkscly3oxv8b" w:id="14"/>
    <w:bookmarkEnd w:id="14"/>
    <w:p w:rsidR="00000000" w:rsidDel="00000000" w:rsidP="00000000" w:rsidRDefault="00000000" w:rsidRPr="00000000" w14:paraId="00000026">
      <w:pPr>
        <w:pStyle w:val="Heading1"/>
        <w:spacing w:after="0" w:before="0" w:line="276" w:lineRule="auto"/>
        <w:rPr>
          <w:b w:val="1"/>
          <w:bCs w:val="1"/>
          <w:sz w:val="32"/>
          <w:szCs w:val="32"/>
        </w:rPr>
      </w:pPr>
      <w:r w:rsidDel="00000000" w:rsidR="00000000" w:rsidRPr="00000000">
        <w:rPr>
          <w:b w:val="1"/>
          <w:bCs w:val="1"/>
          <w:sz w:val="32"/>
          <w:szCs w:val="32"/>
          <w:rtl w:val="0"/>
        </w:rPr>
        <w:t xml:space="preserve">9. IMPATTO SULLA PARITÀ DI ACCESSO E INCLUSIONE</w:t>
      </w:r>
    </w:p>
    <w:p w:rsidR="00000000" w:rsidDel="00000000" w:rsidP="00000000" w:rsidRDefault="00000000" w:rsidRPr="00000000" w14:paraId="00000027">
      <w:pPr>
        <w:spacing w:after="0" w:before="0" w:line="276" w:lineRule="auto"/>
        <w:rPr/>
      </w:pPr>
      <w:r w:rsidDel="00000000" w:rsidR="00000000" w:rsidRPr="00000000">
        <w:rPr>
          <w:rtl w:val="0"/>
        </w:rPr>
        <w:t xml:space="preserve">Il progetto è pensato per promuovere la partecipazione di diverse categorie di persone, con particolare attenzione a chi ha meno opportunità. In primo luogo, favorisce la partecipazione di bambini e ragazzi che provengono da contesti svantaggiati, offrendo loro occasioni di crescita e di socializzazione. Allo stesso modo, è rivolto a famiglie a basso reddito, garantendo la possibilità di accedere alle attività grazie a tariffe stabili e sostenibili. Particolare attenzione viene anche dedicata a chi ha esigenze educative o sociali specifiche, affinché nessuno si senta escluso. Infine, il progetto sostiene un equilibrio di opportunità tra gruppi femminili e maschili, promuovendo la parità di accesso e di partecipazione.</w:t>
      </w:r>
    </w:p>
    <w:p w:rsidR="00000000" w:rsidDel="00000000" w:rsidP="00000000" w:rsidRDefault="00000000" w:rsidRPr="00000000" w14:paraId="00000028">
      <w:pPr>
        <w:spacing w:after="0" w:before="0" w:line="276" w:lineRule="auto"/>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t xml:space="preserve">La riqualificazione degli spogliatoi, inoltre, rappresenta un passo fondamentale per garantire un utilizzo più dignitoso, rispettoso e inclusivo degli spazi, migliorando l’esperienza di tutti i partecipanti. </w:t>
      </w:r>
      <w:r w:rsidDel="00000000" w:rsidR="00000000" w:rsidRPr="00000000">
        <w:rPr>
          <w:rtl w:val="0"/>
        </w:rPr>
      </w:r>
    </w:p>
    <w:p w:rsidR="00000000" w:rsidDel="00000000" w:rsidP="00000000" w:rsidRDefault="00000000" w:rsidRPr="00000000" w14:paraId="00000029">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9cwoc37j2kz0" w:id="15"/>
    <w:bookmarkEnd w:id="15"/>
    <w:p w:rsidR="00000000" w:rsidDel="00000000" w:rsidP="00000000" w:rsidRDefault="00000000" w:rsidRPr="00000000" w14:paraId="0000002A">
      <w:pPr>
        <w:pStyle w:val="Heading1"/>
        <w:spacing w:after="0" w:before="0" w:line="276" w:lineRule="auto"/>
        <w:rPr>
          <w:b w:val="1"/>
          <w:bCs w:val="1"/>
          <w:sz w:val="32"/>
          <w:szCs w:val="32"/>
        </w:rPr>
      </w:pPr>
      <w:r w:rsidDel="00000000" w:rsidR="00000000" w:rsidRPr="00000000">
        <w:rPr>
          <w:b w:val="1"/>
          <w:bCs w:val="1"/>
          <w:sz w:val="32"/>
          <w:szCs w:val="32"/>
          <w:rtl w:val="0"/>
        </w:rPr>
        <w:t xml:space="preserve">10. SOSTENIBILITÀ E DURABILITÀ SOCIALE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L’investimento negli spogliatoi sostiene: </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durabilità dell’impianto nel lungo periodo; </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continuità del servizio sportivo;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corretto utilizzo degli spazi da parte di più soggetti; </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miglioramento delle condizioni igienico-sanitarie.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Uno spazio ben mantenuto e funzionale riduce i rischi e migliora la qualità della vita comunitaria.</w:t>
      </w:r>
    </w:p>
    <w:p w:rsidR="00000000" w:rsidDel="00000000" w:rsidP="00000000" w:rsidRDefault="00000000" w:rsidRPr="00000000" w14:paraId="00000031">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mcahv46red5i" w:id="16"/>
    <w:bookmarkEnd w:id="16"/>
    <w:p w:rsidR="00000000" w:rsidDel="00000000" w:rsidP="00000000" w:rsidRDefault="00000000" w:rsidRPr="00000000" w14:paraId="00000032">
      <w:pPr>
        <w:pStyle w:val="Heading1"/>
        <w:spacing w:after="0" w:before="0" w:line="276" w:lineRule="auto"/>
        <w:rPr>
          <w:b w:val="1"/>
          <w:bCs w:val="1"/>
          <w:sz w:val="32"/>
          <w:szCs w:val="32"/>
        </w:rPr>
      </w:pPr>
      <w:r w:rsidDel="00000000" w:rsidR="00000000" w:rsidRPr="00000000">
        <w:rPr>
          <w:b w:val="1"/>
          <w:bCs w:val="1"/>
          <w:sz w:val="32"/>
          <w:szCs w:val="32"/>
          <w:rtl w:val="0"/>
        </w:rPr>
        <w:t xml:space="preserve">11. CONCLUSIONI</w:t>
      </w:r>
    </w:p>
    <w:p w:rsidR="00000000" w:rsidDel="00000000" w:rsidP="00000000" w:rsidRDefault="00000000" w:rsidRPr="00000000" w14:paraId="00000033">
      <w:pPr>
        <w:spacing w:after="0" w:before="0" w:line="276" w:lineRule="auto"/>
        <w:rPr/>
      </w:pPr>
      <w:r w:rsidDel="00000000" w:rsidR="00000000" w:rsidRPr="00000000">
        <w:rPr>
          <w:rtl w:val="0"/>
        </w:rPr>
        <w:t xml:space="preserve">Il progetto di riqualificazione degli spogliatoi del Palazzetto “Palaverde” ha un impatto sociale significativo e multidimensionale, poiché contribuisce a migliorare diversi aspetti della vita della comunità. In particolare, favorisce una maggiore qualità nella pratica sportiva, promuove la salute e il benessere della popolazione e sostiene l’inclusione sociale. Allo stesso tempo, rafforza i rapporti tra famiglie, scuole e associazioni, contribuendo alla coesione e alla vitalità della comunità di Passirano.</w:t>
      </w:r>
    </w:p>
    <w:p w:rsidR="00000000" w:rsidDel="00000000" w:rsidP="00000000" w:rsidRDefault="00000000" w:rsidRPr="00000000" w14:paraId="00000034">
      <w:pPr>
        <w:spacing w:after="0" w:before="0" w:line="276" w:lineRule="auto"/>
        <w:rPr/>
      </w:pPr>
      <w:r w:rsidDel="00000000" w:rsidR="00000000" w:rsidRPr="00000000">
        <w:rPr>
          <w:rtl w:val="0"/>
        </w:rPr>
        <w:t xml:space="preserve">La gestione del palazzetto da parte di ASD Dinamica Pensare Sport assicura continuità, professionalità e valorizzazione di questo importante bene pubblico, garantendo che resti un punto di riferimento fondamentale per tutta la cittadinanza.</w:t>
      </w:r>
    </w:p>
    <w:p w:rsidR="00000000" w:rsidDel="00000000" w:rsidP="00000000" w:rsidRDefault="00000000" w:rsidRPr="00000000" w14:paraId="00000035">
      <w:pPr>
        <w:spacing w:after="0" w:before="0" w:line="276" w:lineRule="auto"/>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t xml:space="preserve">Il presente documento costituisce parte integrante della proposta ai sensi dell’art. 5 del D.Lgs. 38/2021.</w:t>
      </w:r>
      <w:r w:rsidDel="00000000" w:rsidR="00000000" w:rsidRPr="00000000">
        <w:rPr>
          <w:rtl w:val="0"/>
        </w:rPr>
      </w:r>
    </w:p>
    <w:sectPr>
      <w:pgSz w:h="15840" w:w="12240" w:orient="portrait"/>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20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Rule="auto"/>
      <w:jc w:val="center"/>
    </w:pPr>
    <w:rPr>
      <w:rFonts w:ascii="Play" w:cs="Play" w:eastAsia="Play" w:hAnsi="Play"/>
      <w:sz w:val="56"/>
      <w:szCs w:val="56"/>
    </w:rPr>
  </w:style>
  <w:style w:type="paragraph" w:styleId="Titolo7">
    <w:name w:val="heading 7"/>
    <w:basedOn w:val="Normale"/>
    <w:next w:val="Corpotesto"/>
    <w:link w:val="Titolo7Carattere"/>
    <w:uiPriority w:val="9"/>
    <w:semiHidden w:val="1"/>
    <w:unhideWhenUsed w:val="1"/>
    <w:qFormat w:val="1"/>
    <w:rsid w:val="00A10FD9"/>
    <w:pPr>
      <w:keepNext w:val="1"/>
      <w:keepLines w:val="1"/>
      <w:spacing w:after="0" w:before="40"/>
      <w:outlineLvl w:val="6"/>
    </w:pPr>
    <w:rPr>
      <w:rFonts w:cstheme="majorBidi" w:eastAsiaTheme="majorEastAsia"/>
      <w:color w:val="595959" w:themeColor="text1" w:themeTint="0000A6"/>
    </w:rPr>
  </w:style>
  <w:style w:type="paragraph" w:styleId="Titolo8">
    <w:name w:val="heading 8"/>
    <w:basedOn w:val="Normale"/>
    <w:next w:val="Corpotesto"/>
    <w:link w:val="Titolo8Carattere"/>
    <w:uiPriority w:val="9"/>
    <w:semiHidden w:val="1"/>
    <w:unhideWhenUsed w:val="1"/>
    <w:qFormat w:val="1"/>
    <w:rsid w:val="00A10FD9"/>
    <w:pPr>
      <w:keepNext w:val="1"/>
      <w:keepLines w:val="1"/>
      <w:spacing w:after="0"/>
      <w:outlineLvl w:val="7"/>
    </w:pPr>
    <w:rPr>
      <w:rFonts w:cstheme="majorBidi" w:eastAsiaTheme="majorEastAsia"/>
      <w:i w:val="1"/>
      <w:iCs w:val="1"/>
      <w:color w:val="272727" w:themeColor="text1" w:themeTint="0000D8"/>
    </w:rPr>
  </w:style>
  <w:style w:type="paragraph" w:styleId="Titolo9">
    <w:name w:val="heading 9"/>
    <w:basedOn w:val="Normale"/>
    <w:next w:val="Corpotesto"/>
    <w:link w:val="Titolo9Carattere"/>
    <w:uiPriority w:val="9"/>
    <w:semiHidden w:val="1"/>
    <w:unhideWhenUsed w:val="1"/>
    <w:qFormat w:val="1"/>
    <w:rsid w:val="00A10FD9"/>
    <w:pPr>
      <w:keepNext w:val="1"/>
      <w:keepLines w:val="1"/>
      <w:spacing w:after="0"/>
      <w:outlineLvl w:val="8"/>
    </w:pPr>
    <w:rPr>
      <w:rFonts w:cstheme="majorBidi" w:eastAsiaTheme="majorEastAsia"/>
      <w:color w:val="272727" w:themeColor="text1" w:themeTint="0000D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qFormat w:val="1"/>
    <w:pPr>
      <w:spacing w:after="180" w:before="180"/>
    </w:pPr>
  </w:style>
  <w:style w:type="paragraph" w:styleId="FirstParagraph" w:customStyle="1">
    <w:name w:val="First Paragraph"/>
    <w:basedOn w:val="Corpotesto"/>
    <w:next w:val="Corpotesto"/>
    <w:qFormat w:val="1"/>
  </w:style>
  <w:style w:type="paragraph" w:styleId="Compact" w:customStyle="1">
    <w:name w:val="Compact"/>
    <w:basedOn w:val="Corpotesto"/>
    <w:qFormat w:val="1"/>
    <w:pPr>
      <w:spacing w:after="36" w:before="36"/>
    </w:pPr>
  </w:style>
  <w:style w:type="character" w:styleId="TitoloCarattere" w:customStyle="1">
    <w:name w:val="Titolo Carattere"/>
    <w:basedOn w:val="Carpredefinitoparagrafo"/>
    <w:link w:val="Titolo"/>
    <w:uiPriority w:val="10"/>
    <w:rsid w:val="00A10FD9"/>
    <w:rPr>
      <w:rFonts w:asciiTheme="majorHAnsi" w:cstheme="majorBidi" w:eastAsiaTheme="majorEastAsia" w:hAnsiTheme="majorHAnsi"/>
      <w:spacing w:val="-10"/>
      <w:kern w:val="28"/>
      <w:sz w:val="56"/>
      <w:szCs w:val="56"/>
    </w:rPr>
  </w:style>
  <w:style w:type="character" w:styleId="SottotitoloCarattere" w:customStyle="1">
    <w:name w:val="Sottotitolo Carattere"/>
    <w:basedOn w:val="Carpredefinitoparagrafo"/>
    <w:link w:val="Sottotitolo"/>
    <w:uiPriority w:val="11"/>
    <w:rsid w:val="00A10FD9"/>
    <w:rPr>
      <w:rFonts w:cstheme="majorBidi" w:eastAsiaTheme="majorEastAsia"/>
      <w:color w:val="595959" w:themeColor="text1" w:themeTint="0000A6"/>
      <w:spacing w:val="15"/>
      <w:sz w:val="28"/>
      <w:szCs w:val="28"/>
    </w:rPr>
  </w:style>
  <w:style w:type="paragraph" w:styleId="Author" w:customStyle="1">
    <w:name w:val="Author"/>
    <w:next w:val="Corpotesto"/>
    <w:qFormat w:val="1"/>
    <w:pPr>
      <w:keepNext w:val="1"/>
      <w:keepLines w:val="1"/>
      <w:jc w:val="center"/>
    </w:pPr>
  </w:style>
  <w:style w:type="paragraph" w:styleId="Data">
    <w:name w:val="Date"/>
    <w:next w:val="Corpotesto"/>
    <w:qFormat w:val="1"/>
    <w:pPr>
      <w:keepNext w:val="1"/>
      <w:keepLines w:val="1"/>
      <w:jc w:val="center"/>
    </w:pPr>
  </w:style>
  <w:style w:type="paragraph" w:styleId="AbstractTitle" w:customStyle="1">
    <w:name w:val="Abstract Title"/>
    <w:basedOn w:val="Normale"/>
    <w:next w:val="Abstract"/>
    <w:qFormat w:val="1"/>
    <w:pPr>
      <w:keepNext w:val="1"/>
      <w:keepLines w:val="1"/>
      <w:spacing w:after="0" w:before="300"/>
      <w:jc w:val="center"/>
    </w:pPr>
    <w:rPr>
      <w:b w:val="1"/>
      <w:sz w:val="20"/>
      <w:szCs w:val="20"/>
    </w:rPr>
  </w:style>
  <w:style w:type="paragraph" w:styleId="Abstract" w:customStyle="1">
    <w:name w:val="Abstract"/>
    <w:basedOn w:val="Normale"/>
    <w:next w:val="Corpotesto"/>
    <w:qFormat w:val="1"/>
    <w:pPr>
      <w:keepNext w:val="1"/>
      <w:keepLines w:val="1"/>
      <w:spacing w:after="300" w:before="100"/>
    </w:pPr>
    <w:rPr>
      <w:sz w:val="20"/>
      <w:szCs w:val="20"/>
    </w:rPr>
  </w:style>
  <w:style w:type="paragraph" w:styleId="Bibliografia">
    <w:name w:val="Bibliography"/>
    <w:basedOn w:val="Normale"/>
    <w:qFormat w:val="1"/>
  </w:style>
  <w:style w:type="character" w:styleId="Titolo1Carattere" w:customStyle="1">
    <w:name w:val="Titolo 1 Carattere"/>
    <w:basedOn w:val="Carpredefinitoparagrafo"/>
    <w:link w:val="Titolo1"/>
    <w:uiPriority w:val="9"/>
    <w:rsid w:val="00A10FD9"/>
    <w:rPr>
      <w:rFonts w:asciiTheme="majorHAnsi" w:cstheme="majorBidi" w:eastAsiaTheme="majorEastAsia" w:hAnsiTheme="majorHAnsi"/>
      <w:color w:val="0f4761" w:themeColor="accent1" w:themeShade="0000BF"/>
      <w:sz w:val="40"/>
      <w:szCs w:val="40"/>
    </w:rPr>
  </w:style>
  <w:style w:type="character" w:styleId="Titolo2Carattere" w:customStyle="1">
    <w:name w:val="Titolo 2 Carattere"/>
    <w:basedOn w:val="Carpredefinitoparagrafo"/>
    <w:link w:val="Titolo2"/>
    <w:uiPriority w:val="9"/>
    <w:semiHidden w:val="1"/>
    <w:rsid w:val="00A10FD9"/>
    <w:rPr>
      <w:rFonts w:asciiTheme="majorHAnsi" w:cstheme="majorBidi" w:eastAsiaTheme="majorEastAsia" w:hAnsiTheme="majorHAnsi"/>
      <w:color w:val="0f4761" w:themeColor="accent1" w:themeShade="0000BF"/>
      <w:sz w:val="32"/>
      <w:szCs w:val="32"/>
    </w:rPr>
  </w:style>
  <w:style w:type="character" w:styleId="Titolo3Carattere" w:customStyle="1">
    <w:name w:val="Titolo 3 Carattere"/>
    <w:basedOn w:val="Carpredefinitoparagrafo"/>
    <w:link w:val="Titolo3"/>
    <w:uiPriority w:val="9"/>
    <w:semiHidden w:val="1"/>
    <w:rsid w:val="00A10FD9"/>
    <w:rPr>
      <w:rFonts w:cstheme="majorBidi" w:eastAsiaTheme="majorEastAsia"/>
      <w:color w:val="0f4761" w:themeColor="accent1" w:themeShade="0000BF"/>
      <w:sz w:val="28"/>
      <w:szCs w:val="28"/>
    </w:rPr>
  </w:style>
  <w:style w:type="character" w:styleId="Titolo4Carattere" w:customStyle="1">
    <w:name w:val="Titolo 4 Carattere"/>
    <w:basedOn w:val="Carpredefinitoparagrafo"/>
    <w:link w:val="Titolo4"/>
    <w:uiPriority w:val="9"/>
    <w:semiHidden w:val="1"/>
    <w:rsid w:val="00A10FD9"/>
    <w:rPr>
      <w:rFonts w:cstheme="majorBidi" w:eastAsiaTheme="majorEastAsia"/>
      <w:i w:val="1"/>
      <w:iCs w:val="1"/>
      <w:color w:val="0f4761" w:themeColor="accent1" w:themeShade="0000BF"/>
    </w:rPr>
  </w:style>
  <w:style w:type="character" w:styleId="Titolo5Carattere" w:customStyle="1">
    <w:name w:val="Titolo 5 Carattere"/>
    <w:basedOn w:val="Carpredefinitoparagrafo"/>
    <w:link w:val="Titolo5"/>
    <w:uiPriority w:val="9"/>
    <w:semiHidden w:val="1"/>
    <w:rsid w:val="00A10FD9"/>
    <w:rPr>
      <w:rFonts w:cstheme="majorBidi" w:eastAsiaTheme="majorEastAsia"/>
      <w:color w:val="0f4761" w:themeColor="accent1" w:themeShade="0000BF"/>
    </w:rPr>
  </w:style>
  <w:style w:type="character" w:styleId="Titolo6Carattere" w:customStyle="1">
    <w:name w:val="Titolo 6 Carattere"/>
    <w:basedOn w:val="Carpredefinitoparagrafo"/>
    <w:link w:val="Titolo6"/>
    <w:uiPriority w:val="9"/>
    <w:semiHidden w:val="1"/>
    <w:rsid w:val="00A10FD9"/>
    <w:rPr>
      <w:rFonts w:cstheme="majorBidi" w:eastAsiaTheme="majorEastAsia"/>
      <w:i w:val="1"/>
      <w:iCs w:val="1"/>
      <w:color w:val="595959" w:themeColor="text1" w:themeTint="0000A6"/>
    </w:rPr>
  </w:style>
  <w:style w:type="character" w:styleId="Titolo7Carattere" w:customStyle="1">
    <w:name w:val="Titolo 7 Carattere"/>
    <w:basedOn w:val="Carpredefinitoparagrafo"/>
    <w:link w:val="Titolo7"/>
    <w:uiPriority w:val="9"/>
    <w:semiHidden w:val="1"/>
    <w:rsid w:val="00A10FD9"/>
    <w:rPr>
      <w:rFonts w:cstheme="majorBidi" w:eastAsiaTheme="majorEastAsia"/>
      <w:color w:val="595959" w:themeColor="text1" w:themeTint="0000A6"/>
    </w:rPr>
  </w:style>
  <w:style w:type="character" w:styleId="Titolo8Carattere" w:customStyle="1">
    <w:name w:val="Titolo 8 Carattere"/>
    <w:basedOn w:val="Carpredefinitoparagrafo"/>
    <w:link w:val="Titolo8"/>
    <w:uiPriority w:val="9"/>
    <w:semiHidden w:val="1"/>
    <w:rsid w:val="00A10FD9"/>
    <w:rPr>
      <w:rFonts w:cstheme="majorBidi" w:eastAsiaTheme="majorEastAsia"/>
      <w:i w:val="1"/>
      <w:iCs w:val="1"/>
      <w:color w:val="272727" w:themeColor="text1" w:themeTint="0000D8"/>
    </w:rPr>
  </w:style>
  <w:style w:type="character" w:styleId="Titolo9Carattere" w:customStyle="1">
    <w:name w:val="Titolo 9 Carattere"/>
    <w:basedOn w:val="Carpredefinitoparagrafo"/>
    <w:link w:val="Titolo9"/>
    <w:uiPriority w:val="9"/>
    <w:semiHidden w:val="1"/>
    <w:rsid w:val="00A10FD9"/>
    <w:rPr>
      <w:rFonts w:cstheme="majorBidi" w:eastAsiaTheme="majorEastAsia"/>
      <w:color w:val="272727" w:themeColor="text1" w:themeTint="0000D8"/>
    </w:rPr>
  </w:style>
  <w:style w:type="paragraph" w:styleId="Testodelblocco">
    <w:name w:val="Block Text"/>
    <w:basedOn w:val="Corpotesto"/>
    <w:next w:val="Corpotesto"/>
    <w:uiPriority w:val="9"/>
    <w:unhideWhenUsed w:val="1"/>
    <w:qFormat w:val="1"/>
    <w:pPr>
      <w:spacing w:after="100" w:before="100"/>
      <w:ind w:left="480" w:right="480"/>
    </w:pPr>
  </w:style>
  <w:style w:type="paragraph" w:styleId="Testonotaapidipagina">
    <w:name w:val="footnote text"/>
    <w:basedOn w:val="Normale"/>
    <w:uiPriority w:val="9"/>
    <w:unhideWhenUsed w:val="1"/>
    <w:qFormat w:val="1"/>
  </w:style>
  <w:style w:type="paragraph" w:styleId="FootnoteBlockText" w:customStyle="1">
    <w:name w:val="Footnote Block Text"/>
    <w:basedOn w:val="Testonotaapidipagina"/>
    <w:next w:val="Testonotaapidipagina"/>
    <w:uiPriority w:val="9"/>
    <w:unhideWhenUsed w:val="1"/>
    <w:qFormat w:val="1"/>
    <w:pPr>
      <w:spacing w:after="100" w:before="100"/>
      <w:ind w:left="480" w:right="480"/>
    </w:pPr>
  </w:style>
  <w:style w:type="table" w:styleId="Table" w:customStyle="1">
    <w:name w:val="Table"/>
    <w:semiHidden w:val="1"/>
    <w:unhideWhenUsed w:val="1"/>
    <w:qFormat w:val="1"/>
    <w:tblPr>
      <w:tblInd w:w="0.0" w:type="dxa"/>
      <w:tblCellMar>
        <w:top w:w="0.0" w:type="dxa"/>
        <w:left w:w="108.0" w:type="dxa"/>
        <w:bottom w:w="0.0" w:type="dxa"/>
        <w:right w:w="108.0" w:type="dxa"/>
      </w:tblCellMar>
    </w:tblPr>
    <w:tblStylePr w:type="firstRow">
      <w:tblPr>
        <w:jc w:val="left"/>
      </w:tblPr>
      <w:trPr>
        <w:jc w:val="left"/>
      </w:trPr>
      <w:tcPr>
        <w:tcBorders>
          <w:bottom w:color="auto" w:space="0" w:sz="0" w:val="single"/>
        </w:tcBorders>
        <w:vAlign w:val="bottom"/>
      </w:tcPr>
    </w:tblStylePr>
  </w:style>
  <w:style w:type="paragraph" w:styleId="DefinitionTerm" w:customStyle="1">
    <w:name w:val="Definition Term"/>
    <w:basedOn w:val="Normale"/>
    <w:next w:val="Definition"/>
    <w:pPr>
      <w:keepNext w:val="1"/>
      <w:keepLines w:val="1"/>
      <w:spacing w:after="0"/>
    </w:pPr>
    <w:rPr>
      <w:b w:val="1"/>
    </w:rPr>
  </w:style>
  <w:style w:type="paragraph" w:styleId="Definition" w:customStyle="1">
    <w:name w:val="Definition"/>
    <w:basedOn w:val="Normale"/>
  </w:style>
  <w:style w:type="paragraph" w:styleId="Didascalia">
    <w:name w:val="caption"/>
    <w:basedOn w:val="Normale"/>
    <w:link w:val="DidascaliaCarattere"/>
    <w:pPr>
      <w:spacing w:after="120"/>
    </w:pPr>
    <w:rPr>
      <w:i w:val="1"/>
    </w:rPr>
  </w:style>
  <w:style w:type="paragraph" w:styleId="TableCaption" w:customStyle="1">
    <w:name w:val="Table Caption"/>
    <w:basedOn w:val="Didascalia"/>
    <w:pPr>
      <w:keepNext w:val="1"/>
    </w:pPr>
  </w:style>
  <w:style w:type="paragraph" w:styleId="ImageCaption" w:customStyle="1">
    <w:name w:val="Image Caption"/>
    <w:basedOn w:val="Didascalia"/>
  </w:style>
  <w:style w:type="paragraph" w:styleId="Figure" w:customStyle="1">
    <w:name w:val="Figure"/>
    <w:basedOn w:val="Normale"/>
  </w:style>
  <w:style w:type="paragraph" w:styleId="CaptionedFigure" w:customStyle="1">
    <w:name w:val="Captioned Figure"/>
    <w:basedOn w:val="Figure"/>
    <w:pPr>
      <w:keepNext w:val="1"/>
    </w:pPr>
  </w:style>
  <w:style w:type="character" w:styleId="DidascaliaCarattere" w:customStyle="1">
    <w:name w:val="Didascalia Carattere"/>
    <w:basedOn w:val="Carpredefinitoparagrafo"/>
    <w:link w:val="Didascalia"/>
  </w:style>
  <w:style w:type="character" w:styleId="VerbatimChar" w:customStyle="1">
    <w:name w:val="Verbatim Char"/>
    <w:basedOn w:val="DidascaliaCarattere"/>
    <w:link w:val="SourceCode"/>
    <w:rPr>
      <w:rFonts w:ascii="Consolas" w:hAnsi="Consolas"/>
      <w:sz w:val="22"/>
    </w:rPr>
  </w:style>
  <w:style w:type="character" w:styleId="SectionNumber" w:customStyle="1">
    <w:name w:val="Section Number"/>
    <w:basedOn w:val="DidascaliaCarattere"/>
  </w:style>
  <w:style w:type="character" w:styleId="Rimandonotaapidipagina">
    <w:name w:val="footnote reference"/>
    <w:basedOn w:val="DidascaliaCarattere"/>
    <w:rPr>
      <w:vertAlign w:val="superscript"/>
    </w:rPr>
  </w:style>
  <w:style w:type="character" w:styleId="Collegamentoipertestuale">
    <w:name w:val="Hyperlink"/>
    <w:basedOn w:val="DidascaliaCarattere"/>
    <w:rPr>
      <w:color w:val="156082" w:themeColor="accent1"/>
    </w:rPr>
  </w:style>
  <w:style w:type="paragraph" w:styleId="Titolosommario">
    <w:name w:val="TOC Heading"/>
    <w:basedOn w:val="Titolo1"/>
    <w:next w:val="Corpotesto"/>
    <w:uiPriority w:val="39"/>
    <w:unhideWhenUsed w:val="1"/>
    <w:qFormat w:val="1"/>
    <w:pPr>
      <w:spacing w:before="240" w:line="259" w:lineRule="auto"/>
      <w:outlineLvl w:val="9"/>
    </w:pPr>
  </w:style>
  <w:style w:type="paragraph" w:styleId="SourceCode" w:customStyle="1">
    <w:name w:val="Source Code"/>
    <w:basedOn w:val="Normale"/>
    <w:link w:val="VerbatimChar"/>
    <w:pPr>
      <w:wordWrap w:val="0"/>
    </w:pPr>
  </w:style>
  <w:style w:type="character" w:styleId="KeywordTok" w:customStyle="1">
    <w:name w:val="KeywordTok"/>
    <w:basedOn w:val="VerbatimChar"/>
    <w:rPr>
      <w:rFonts w:ascii="Consolas" w:hAnsi="Consolas"/>
      <w:b w:val="1"/>
      <w:color w:val="007020"/>
      <w:sz w:val="22"/>
    </w:rPr>
  </w:style>
  <w:style w:type="character" w:styleId="DataTypeTok" w:customStyle="1">
    <w:name w:val="DataTypeTok"/>
    <w:basedOn w:val="VerbatimChar"/>
    <w:rPr>
      <w:rFonts w:ascii="Consolas" w:hAnsi="Consolas"/>
      <w:color w:val="902000"/>
      <w:sz w:val="22"/>
    </w:rPr>
  </w:style>
  <w:style w:type="character" w:styleId="DecValTok" w:customStyle="1">
    <w:name w:val="DecValTok"/>
    <w:basedOn w:val="VerbatimChar"/>
    <w:rPr>
      <w:rFonts w:ascii="Consolas" w:hAnsi="Consolas"/>
      <w:color w:val="40a070"/>
      <w:sz w:val="22"/>
    </w:rPr>
  </w:style>
  <w:style w:type="character" w:styleId="BaseNTok" w:customStyle="1">
    <w:name w:val="BaseNTok"/>
    <w:basedOn w:val="VerbatimChar"/>
    <w:rPr>
      <w:rFonts w:ascii="Consolas" w:hAnsi="Consolas"/>
      <w:color w:val="40a070"/>
      <w:sz w:val="22"/>
    </w:rPr>
  </w:style>
  <w:style w:type="character" w:styleId="FloatTok" w:customStyle="1">
    <w:name w:val="FloatTok"/>
    <w:basedOn w:val="VerbatimChar"/>
    <w:rPr>
      <w:rFonts w:ascii="Consolas" w:hAnsi="Consolas"/>
      <w:color w:val="40a070"/>
      <w:sz w:val="22"/>
    </w:rPr>
  </w:style>
  <w:style w:type="character" w:styleId="ConstantTok" w:customStyle="1">
    <w:name w:val="ConstantTok"/>
    <w:basedOn w:val="VerbatimChar"/>
    <w:rPr>
      <w:rFonts w:ascii="Consolas" w:hAnsi="Consolas"/>
      <w:color w:val="880000"/>
      <w:sz w:val="22"/>
    </w:rPr>
  </w:style>
  <w:style w:type="character" w:styleId="CharTok" w:customStyle="1">
    <w:name w:val="CharTok"/>
    <w:basedOn w:val="VerbatimChar"/>
    <w:rPr>
      <w:rFonts w:ascii="Consolas" w:hAnsi="Consolas"/>
      <w:color w:val="4070a0"/>
      <w:sz w:val="22"/>
    </w:rPr>
  </w:style>
  <w:style w:type="character" w:styleId="SpecialCharTok" w:customStyle="1">
    <w:name w:val="SpecialCharTok"/>
    <w:basedOn w:val="VerbatimChar"/>
    <w:rPr>
      <w:rFonts w:ascii="Consolas" w:hAnsi="Consolas"/>
      <w:color w:val="4070a0"/>
      <w:sz w:val="22"/>
    </w:rPr>
  </w:style>
  <w:style w:type="character" w:styleId="StringTok" w:customStyle="1">
    <w:name w:val="StringTok"/>
    <w:basedOn w:val="VerbatimChar"/>
    <w:rPr>
      <w:rFonts w:ascii="Consolas" w:hAnsi="Consolas"/>
      <w:color w:val="4070a0"/>
      <w:sz w:val="22"/>
    </w:rPr>
  </w:style>
  <w:style w:type="character" w:styleId="VerbatimStringTok" w:customStyle="1">
    <w:name w:val="VerbatimStringTok"/>
    <w:basedOn w:val="VerbatimChar"/>
    <w:rPr>
      <w:rFonts w:ascii="Consolas" w:hAnsi="Consolas"/>
      <w:color w:val="4070a0"/>
      <w:sz w:val="22"/>
    </w:rPr>
  </w:style>
  <w:style w:type="character" w:styleId="SpecialStringTok" w:customStyle="1">
    <w:name w:val="SpecialStringTok"/>
    <w:basedOn w:val="VerbatimChar"/>
    <w:rPr>
      <w:rFonts w:ascii="Consolas" w:hAnsi="Consolas"/>
      <w:color w:val="bb6688"/>
      <w:sz w:val="22"/>
    </w:rPr>
  </w:style>
  <w:style w:type="character" w:styleId="ImportTok" w:customStyle="1">
    <w:name w:val="ImportTok"/>
    <w:basedOn w:val="VerbatimChar"/>
    <w:rPr>
      <w:rFonts w:ascii="Consolas" w:hAnsi="Consolas"/>
      <w:b w:val="1"/>
      <w:color w:val="008000"/>
      <w:sz w:val="22"/>
    </w:rPr>
  </w:style>
  <w:style w:type="character" w:styleId="CommentTok" w:customStyle="1">
    <w:name w:val="CommentTok"/>
    <w:basedOn w:val="VerbatimChar"/>
    <w:rPr>
      <w:rFonts w:ascii="Consolas" w:hAnsi="Consolas"/>
      <w:i w:val="1"/>
      <w:color w:val="60a0b0"/>
      <w:sz w:val="22"/>
    </w:rPr>
  </w:style>
  <w:style w:type="character" w:styleId="DocumentationTok" w:customStyle="1">
    <w:name w:val="DocumentationTok"/>
    <w:basedOn w:val="VerbatimChar"/>
    <w:rPr>
      <w:rFonts w:ascii="Consolas" w:hAnsi="Consolas"/>
      <w:i w:val="1"/>
      <w:color w:val="ba2121"/>
      <w:sz w:val="22"/>
    </w:rPr>
  </w:style>
  <w:style w:type="character" w:styleId="AnnotationTok" w:customStyle="1">
    <w:name w:val="AnnotationTok"/>
    <w:basedOn w:val="VerbatimChar"/>
    <w:rPr>
      <w:rFonts w:ascii="Consolas" w:hAnsi="Consolas"/>
      <w:b w:val="1"/>
      <w:i w:val="1"/>
      <w:color w:val="60a0b0"/>
      <w:sz w:val="22"/>
    </w:rPr>
  </w:style>
  <w:style w:type="character" w:styleId="CommentVarTok" w:customStyle="1">
    <w:name w:val="CommentVarTok"/>
    <w:basedOn w:val="VerbatimChar"/>
    <w:rPr>
      <w:rFonts w:ascii="Consolas" w:hAnsi="Consolas"/>
      <w:b w:val="1"/>
      <w:i w:val="1"/>
      <w:color w:val="60a0b0"/>
      <w:sz w:val="22"/>
    </w:rPr>
  </w:style>
  <w:style w:type="character" w:styleId="OtherTok" w:customStyle="1">
    <w:name w:val="OtherTok"/>
    <w:basedOn w:val="VerbatimChar"/>
    <w:rPr>
      <w:rFonts w:ascii="Consolas" w:hAnsi="Consolas"/>
      <w:color w:val="007020"/>
      <w:sz w:val="22"/>
    </w:rPr>
  </w:style>
  <w:style w:type="character" w:styleId="FunctionTok" w:customStyle="1">
    <w:name w:val="FunctionTok"/>
    <w:basedOn w:val="VerbatimChar"/>
    <w:rPr>
      <w:rFonts w:ascii="Consolas" w:hAnsi="Consolas"/>
      <w:color w:val="06287e"/>
      <w:sz w:val="22"/>
    </w:rPr>
  </w:style>
  <w:style w:type="character" w:styleId="VariableTok" w:customStyle="1">
    <w:name w:val="VariableTok"/>
    <w:basedOn w:val="VerbatimChar"/>
    <w:rPr>
      <w:rFonts w:ascii="Consolas" w:hAnsi="Consolas"/>
      <w:color w:val="19177c"/>
      <w:sz w:val="22"/>
    </w:rPr>
  </w:style>
  <w:style w:type="character" w:styleId="ControlFlowTok" w:customStyle="1">
    <w:name w:val="ControlFlowTok"/>
    <w:basedOn w:val="VerbatimChar"/>
    <w:rPr>
      <w:rFonts w:ascii="Consolas" w:hAnsi="Consolas"/>
      <w:b w:val="1"/>
      <w:color w:val="007020"/>
      <w:sz w:val="22"/>
    </w:rPr>
  </w:style>
  <w:style w:type="character" w:styleId="OperatorTok" w:customStyle="1">
    <w:name w:val="OperatorTok"/>
    <w:basedOn w:val="VerbatimChar"/>
    <w:rPr>
      <w:rFonts w:ascii="Consolas" w:hAnsi="Consolas"/>
      <w:color w:val="666666"/>
      <w:sz w:val="22"/>
    </w:rPr>
  </w:style>
  <w:style w:type="character" w:styleId="BuiltInTok" w:customStyle="1">
    <w:name w:val="BuiltInTok"/>
    <w:basedOn w:val="VerbatimChar"/>
    <w:rPr>
      <w:rFonts w:ascii="Consolas" w:hAnsi="Consolas"/>
      <w:color w:val="008000"/>
      <w:sz w:val="22"/>
    </w:rPr>
  </w:style>
  <w:style w:type="character" w:styleId="ExtensionTok" w:customStyle="1">
    <w:name w:val="ExtensionTok"/>
    <w:basedOn w:val="VerbatimChar"/>
    <w:rPr>
      <w:rFonts w:ascii="Consolas" w:hAnsi="Consolas"/>
      <w:sz w:val="22"/>
    </w:rPr>
  </w:style>
  <w:style w:type="character" w:styleId="PreprocessorTok" w:customStyle="1">
    <w:name w:val="PreprocessorTok"/>
    <w:basedOn w:val="VerbatimChar"/>
    <w:rPr>
      <w:rFonts w:ascii="Consolas" w:hAnsi="Consolas"/>
      <w:color w:val="bc7a00"/>
      <w:sz w:val="22"/>
    </w:rPr>
  </w:style>
  <w:style w:type="character" w:styleId="AttributeTok" w:customStyle="1">
    <w:name w:val="AttributeTok"/>
    <w:basedOn w:val="VerbatimChar"/>
    <w:rPr>
      <w:rFonts w:ascii="Consolas" w:hAnsi="Consolas"/>
      <w:color w:val="7d9029"/>
      <w:sz w:val="22"/>
    </w:rPr>
  </w:style>
  <w:style w:type="character" w:styleId="RegionMarkerTok" w:customStyle="1">
    <w:name w:val="RegionMarkerTok"/>
    <w:basedOn w:val="VerbatimChar"/>
    <w:rPr>
      <w:rFonts w:ascii="Consolas" w:hAnsi="Consolas"/>
      <w:sz w:val="22"/>
    </w:rPr>
  </w:style>
  <w:style w:type="character" w:styleId="InformationTok" w:customStyle="1">
    <w:name w:val="InformationTok"/>
    <w:basedOn w:val="VerbatimChar"/>
    <w:rPr>
      <w:rFonts w:ascii="Consolas" w:hAnsi="Consolas"/>
      <w:b w:val="1"/>
      <w:i w:val="1"/>
      <w:color w:val="60a0b0"/>
      <w:sz w:val="22"/>
    </w:rPr>
  </w:style>
  <w:style w:type="character" w:styleId="WarningTok" w:customStyle="1">
    <w:name w:val="WarningTok"/>
    <w:basedOn w:val="VerbatimChar"/>
    <w:rPr>
      <w:rFonts w:ascii="Consolas" w:hAnsi="Consolas"/>
      <w:b w:val="1"/>
      <w:i w:val="1"/>
      <w:color w:val="60a0b0"/>
      <w:sz w:val="22"/>
    </w:rPr>
  </w:style>
  <w:style w:type="character" w:styleId="AlertTok" w:customStyle="1">
    <w:name w:val="AlertTok"/>
    <w:basedOn w:val="VerbatimChar"/>
    <w:rPr>
      <w:rFonts w:ascii="Consolas" w:hAnsi="Consolas"/>
      <w:b w:val="1"/>
      <w:color w:val="ff0000"/>
      <w:sz w:val="22"/>
    </w:rPr>
  </w:style>
  <w:style w:type="character" w:styleId="ErrorTok" w:customStyle="1">
    <w:name w:val="ErrorTok"/>
    <w:basedOn w:val="VerbatimChar"/>
    <w:rPr>
      <w:rFonts w:ascii="Consolas" w:hAnsi="Consolas"/>
      <w:b w:val="1"/>
      <w:color w:val="ff0000"/>
      <w:sz w:val="22"/>
    </w:rPr>
  </w:style>
  <w:style w:type="character" w:styleId="NormalTok" w:customStyle="1">
    <w:name w:val="NormalTok"/>
    <w:basedOn w:val="VerbatimChar"/>
    <w:rPr>
      <w:rFonts w:ascii="Consolas" w:hAnsi="Consolas"/>
      <w:sz w:val="22"/>
    </w:rPr>
  </w:style>
  <w:style w:type="paragraph" w:styleId="Subtitle">
    <w:name w:val="Subtitle"/>
    <w:basedOn w:val="Normal"/>
    <w:next w:val="Normal"/>
    <w:pPr>
      <w:spacing w:after="80" w:lineRule="auto"/>
      <w:jc w:val="center"/>
    </w:pPr>
    <w:rPr>
      <w:rFonts w:ascii="Play" w:cs="Play" w:eastAsia="Play" w:hAnsi="Play"/>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CR9/7nCV+Bs4IFX6IT0aFIRnuA==">CgMxLjAyD2lkLnY5a3BreXhhdmMzaTIOaC5lbWR4dmppaDJuangyDmguOTc3dXdkOGtteDlmMhBraXguNm5xaHI2OGJrMDhrMhBraXgubndudHJ0azV0cjlnMg5oLm4ycXR1cWV5MGw5aDIPaWQueWZlNTE1a3dlc2lyMg9pZC42ejh6b2p4MXJzODEyD2lkLmJ0emxkNHI4c3E4MDIPaWQuaThmNTk4OWZwc2lmMg9pZC56MWprOHJ1YWtpenYyD2lkLmsyaWFsa3FtNnAyYjIPaWQuY3RpMXF1ZG8zajUwMg9pZC5vcWRjdTNoOW13aXEyD2lkLmJrc2NseTNveHY4YjIPaWQuOWN3b2MzN2oya3owMg9pZC5tY2FodjQ2cmVkNWk4AHIhMXl3Z1ZVZFVhVThGdUdNdFk2eWoyMG1qTXRyNm1XTn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2025-12-02T07:28:00Z</dcterms:created>
  <dc:creator>Paola Perani</dc:creator>
</cp:coreProperties>
</file>